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49"/>
      </w:tblGrid>
      <w:tr w:rsidR="003207F7" w:rsidRPr="00356F6D" w14:paraId="0A27EE9A" w14:textId="77777777" w:rsidTr="003207F7">
        <w:trPr>
          <w:trHeight w:val="709"/>
        </w:trPr>
        <w:tc>
          <w:tcPr>
            <w:tcW w:w="4361" w:type="dxa"/>
          </w:tcPr>
          <w:p w14:paraId="40C59617" w14:textId="77777777" w:rsidR="003207F7" w:rsidRPr="00356F6D" w:rsidRDefault="003207F7" w:rsidP="009C23EB">
            <w:pPr>
              <w:jc w:val="center"/>
              <w:rPr>
                <w:rFonts w:ascii="Times New Roman" w:hAnsi="Times New Roman"/>
              </w:rPr>
            </w:pPr>
            <w:r w:rsidRPr="00356F6D">
              <w:rPr>
                <w:rFonts w:ascii="Times New Roman" w:hAnsi="Times New Roman"/>
              </w:rPr>
              <w:t>UBND HUYỆN CƯ JUT</w:t>
            </w:r>
          </w:p>
          <w:p w14:paraId="771BC851" w14:textId="77777777" w:rsidR="003207F7" w:rsidRPr="00356F6D" w:rsidRDefault="003207F7" w:rsidP="009C23EB">
            <w:pPr>
              <w:jc w:val="center"/>
              <w:rPr>
                <w:rFonts w:ascii="Times New Roman" w:hAnsi="Times New Roman"/>
                <w:b/>
              </w:rPr>
            </w:pPr>
            <w:r w:rsidRPr="00356F6D">
              <w:rPr>
                <w:rFonts w:ascii="Times New Roman" w:hAnsi="Times New Roman"/>
                <w:b/>
              </w:rPr>
              <w:t>TRƯỜNG THCS PHẠM HỒNG THÁI</w:t>
            </w:r>
          </w:p>
          <w:p w14:paraId="45474FBD" w14:textId="77777777" w:rsidR="009C23EB" w:rsidRDefault="009C23EB">
            <w:pPr>
              <w:rPr>
                <w:rFonts w:ascii="Times New Roman" w:hAnsi="Times New Roman"/>
                <w:sz w:val="28"/>
                <w:szCs w:val="28"/>
              </w:rPr>
            </w:pPr>
          </w:p>
          <w:p w14:paraId="7FE0D511" w14:textId="5BCAE2F2" w:rsidR="003207F7" w:rsidRPr="00356F6D" w:rsidRDefault="009C23EB" w:rsidP="009C23EB">
            <w:pPr>
              <w:jc w:val="center"/>
              <w:rPr>
                <w:rFonts w:ascii="Times New Roman" w:hAnsi="Times New Roman"/>
              </w:rPr>
            </w:pPr>
            <w:r w:rsidRPr="00356F6D">
              <w:rPr>
                <w:rFonts w:ascii="Times New Roman" w:hAnsi="Times New Roman"/>
                <w:sz w:val="28"/>
                <w:szCs w:val="28"/>
              </w:rPr>
              <w:t>Số:   01 /QĐ-QCCTNB</w:t>
            </w:r>
          </w:p>
        </w:tc>
        <w:tc>
          <w:tcPr>
            <w:tcW w:w="6349" w:type="dxa"/>
          </w:tcPr>
          <w:p w14:paraId="6F5AE0F0" w14:textId="77777777" w:rsidR="003207F7" w:rsidRPr="00356F6D" w:rsidRDefault="003207F7" w:rsidP="003207F7">
            <w:pPr>
              <w:spacing w:line="276" w:lineRule="auto"/>
              <w:jc w:val="center"/>
              <w:rPr>
                <w:rFonts w:ascii="Times New Roman" w:eastAsiaTheme="minorHAnsi" w:hAnsi="Times New Roman"/>
                <w:b/>
                <w:sz w:val="28"/>
                <w:szCs w:val="22"/>
              </w:rPr>
            </w:pPr>
            <w:r w:rsidRPr="00356F6D">
              <w:rPr>
                <w:rFonts w:ascii="Times New Roman" w:eastAsiaTheme="minorHAnsi" w:hAnsi="Times New Roman"/>
                <w:b/>
                <w:sz w:val="28"/>
                <w:szCs w:val="22"/>
              </w:rPr>
              <w:t>CỘNG HÒA XÃ HỘI CHỦ NGHĨA VIỆT NAM</w:t>
            </w:r>
          </w:p>
          <w:p w14:paraId="0C744975" w14:textId="77777777" w:rsidR="003207F7" w:rsidRPr="00356F6D" w:rsidRDefault="003207F7" w:rsidP="003207F7">
            <w:pPr>
              <w:spacing w:line="276" w:lineRule="auto"/>
              <w:jc w:val="center"/>
              <w:rPr>
                <w:rFonts w:ascii="Times New Roman" w:eastAsiaTheme="minorHAnsi" w:hAnsi="Times New Roman"/>
                <w:b/>
                <w:sz w:val="28"/>
                <w:szCs w:val="22"/>
              </w:rPr>
            </w:pPr>
            <w:r w:rsidRPr="00356F6D">
              <w:rPr>
                <w:rFonts w:ascii="Times New Roman" w:eastAsiaTheme="minorHAnsi" w:hAnsi="Times New Roman"/>
                <w:b/>
                <w:sz w:val="28"/>
                <w:szCs w:val="22"/>
              </w:rPr>
              <w:t>Độc lập – Tự do – Hạnh phúc</w:t>
            </w:r>
          </w:p>
          <w:p w14:paraId="27A47F43" w14:textId="77777777" w:rsidR="009C23EB" w:rsidRDefault="009C23EB">
            <w:pPr>
              <w:rPr>
                <w:rFonts w:ascii="Times New Roman" w:hAnsi="Times New Roman"/>
                <w:i/>
                <w:sz w:val="28"/>
                <w:szCs w:val="28"/>
              </w:rPr>
            </w:pPr>
          </w:p>
          <w:p w14:paraId="6432C121" w14:textId="4AD51BD4" w:rsidR="003207F7" w:rsidRPr="009C23EB" w:rsidRDefault="009C23EB">
            <w:pPr>
              <w:rPr>
                <w:rFonts w:ascii="Times New Roman" w:hAnsi="Times New Roman"/>
                <w:sz w:val="28"/>
                <w:szCs w:val="28"/>
              </w:rPr>
            </w:pPr>
            <w:r>
              <w:rPr>
                <w:rFonts w:ascii="Times New Roman" w:hAnsi="Times New Roman"/>
                <w:i/>
                <w:sz w:val="28"/>
                <w:szCs w:val="28"/>
              </w:rPr>
              <w:t xml:space="preserve">                  </w:t>
            </w:r>
            <w:r w:rsidRPr="00356F6D">
              <w:rPr>
                <w:rFonts w:ascii="Times New Roman" w:hAnsi="Times New Roman"/>
                <w:i/>
                <w:sz w:val="28"/>
                <w:szCs w:val="28"/>
              </w:rPr>
              <w:t>Ea pô, ngày 10 tháng 01 năm 202</w:t>
            </w:r>
            <w:r>
              <w:rPr>
                <w:rFonts w:ascii="Times New Roman" w:hAnsi="Times New Roman"/>
                <w:i/>
                <w:sz w:val="28"/>
                <w:szCs w:val="28"/>
              </w:rPr>
              <w:t>4</w:t>
            </w:r>
          </w:p>
        </w:tc>
      </w:tr>
    </w:tbl>
    <w:p w14:paraId="38F934BB" w14:textId="6DF6026D" w:rsidR="00F156A4" w:rsidRPr="00356F6D" w:rsidRDefault="003207F7">
      <w:pPr>
        <w:rPr>
          <w:rFonts w:ascii="Times New Roman" w:hAnsi="Times New Roman"/>
          <w:sz w:val="28"/>
          <w:szCs w:val="28"/>
        </w:rPr>
      </w:pPr>
      <w:r w:rsidRPr="00356F6D">
        <w:rPr>
          <w:rFonts w:ascii="Times New Roman" w:hAnsi="Times New Roman"/>
          <w:sz w:val="28"/>
          <w:szCs w:val="28"/>
        </w:rPr>
        <w:tab/>
      </w:r>
      <w:r w:rsidRPr="00356F6D">
        <w:rPr>
          <w:rFonts w:ascii="Times New Roman" w:hAnsi="Times New Roman"/>
          <w:sz w:val="28"/>
          <w:szCs w:val="28"/>
        </w:rPr>
        <w:tab/>
      </w:r>
      <w:r w:rsidRPr="00356F6D">
        <w:rPr>
          <w:rFonts w:ascii="Times New Roman" w:hAnsi="Times New Roman"/>
          <w:sz w:val="28"/>
          <w:szCs w:val="28"/>
        </w:rPr>
        <w:tab/>
      </w:r>
      <w:r w:rsidR="00BA6BCF" w:rsidRPr="00356F6D">
        <w:rPr>
          <w:rFonts w:ascii="Times New Roman" w:hAnsi="Times New Roman"/>
          <w:i/>
          <w:sz w:val="28"/>
          <w:szCs w:val="28"/>
        </w:rPr>
        <w:t xml:space="preserve">                 </w:t>
      </w:r>
      <w:r w:rsidR="00815E02" w:rsidRPr="00356F6D">
        <w:rPr>
          <w:rFonts w:ascii="Times New Roman" w:hAnsi="Times New Roman"/>
          <w:i/>
          <w:sz w:val="28"/>
          <w:szCs w:val="28"/>
        </w:rPr>
        <w:t xml:space="preserve"> </w:t>
      </w:r>
      <w:r w:rsidRPr="00356F6D">
        <w:rPr>
          <w:rFonts w:ascii="Times New Roman" w:hAnsi="Times New Roman"/>
          <w:i/>
          <w:sz w:val="28"/>
          <w:szCs w:val="28"/>
        </w:rPr>
        <w:t xml:space="preserve"> </w:t>
      </w:r>
    </w:p>
    <w:p w14:paraId="4B68B8E8" w14:textId="77777777" w:rsidR="003207F7" w:rsidRPr="00356F6D" w:rsidRDefault="003207F7">
      <w:pPr>
        <w:rPr>
          <w:rFonts w:ascii="Times New Roman" w:hAnsi="Times New Roman"/>
        </w:rPr>
      </w:pPr>
    </w:p>
    <w:p w14:paraId="0B8A875B" w14:textId="77777777" w:rsidR="00815E02" w:rsidRPr="00356F6D" w:rsidRDefault="00815E02" w:rsidP="00815E02">
      <w:pPr>
        <w:jc w:val="center"/>
        <w:rPr>
          <w:rFonts w:ascii="Times New Roman" w:hAnsi="Times New Roman"/>
          <w:b/>
          <w:sz w:val="38"/>
        </w:rPr>
      </w:pPr>
    </w:p>
    <w:p w14:paraId="5C777730" w14:textId="77777777" w:rsidR="003207F7" w:rsidRPr="00356F6D" w:rsidRDefault="00815E02" w:rsidP="00815E02">
      <w:pPr>
        <w:jc w:val="center"/>
        <w:rPr>
          <w:rFonts w:ascii="Times New Roman" w:hAnsi="Times New Roman"/>
          <w:b/>
          <w:sz w:val="36"/>
          <w:szCs w:val="36"/>
        </w:rPr>
      </w:pPr>
      <w:r w:rsidRPr="00356F6D">
        <w:rPr>
          <w:rFonts w:ascii="Times New Roman" w:hAnsi="Times New Roman"/>
          <w:b/>
          <w:sz w:val="36"/>
          <w:szCs w:val="36"/>
        </w:rPr>
        <w:t>QUYẾT ĐỊNH</w:t>
      </w:r>
    </w:p>
    <w:p w14:paraId="6E245110" w14:textId="77777777" w:rsidR="00815E02" w:rsidRPr="00356F6D" w:rsidRDefault="00815E02" w:rsidP="00815E02">
      <w:pPr>
        <w:jc w:val="center"/>
        <w:rPr>
          <w:rFonts w:ascii="Times New Roman" w:hAnsi="Times New Roman"/>
          <w:sz w:val="28"/>
          <w:szCs w:val="28"/>
        </w:rPr>
      </w:pPr>
      <w:r w:rsidRPr="00356F6D">
        <w:rPr>
          <w:rFonts w:ascii="Times New Roman" w:hAnsi="Times New Roman"/>
          <w:sz w:val="28"/>
          <w:szCs w:val="28"/>
        </w:rPr>
        <w:t>(V/v ban hành quy chế chi tiêu nội bộ, quản lý và sử dụng tài sản công</w:t>
      </w:r>
    </w:p>
    <w:p w14:paraId="0246D0D9" w14:textId="6B6601D8" w:rsidR="00815E02" w:rsidRPr="00356F6D" w:rsidRDefault="00815E02" w:rsidP="00815E02">
      <w:pPr>
        <w:jc w:val="center"/>
        <w:rPr>
          <w:rFonts w:ascii="Times New Roman" w:hAnsi="Times New Roman"/>
          <w:sz w:val="28"/>
          <w:szCs w:val="28"/>
        </w:rPr>
      </w:pPr>
      <w:r w:rsidRPr="00356F6D">
        <w:rPr>
          <w:rFonts w:ascii="Times New Roman" w:hAnsi="Times New Roman"/>
          <w:sz w:val="28"/>
          <w:szCs w:val="28"/>
        </w:rPr>
        <w:t xml:space="preserve"> theo chế độ tự chủ, tự chịu trách nhiệm năm 202</w:t>
      </w:r>
      <w:r w:rsidR="00090DAE">
        <w:rPr>
          <w:rFonts w:ascii="Times New Roman" w:hAnsi="Times New Roman"/>
          <w:sz w:val="28"/>
          <w:szCs w:val="28"/>
        </w:rPr>
        <w:t>4</w:t>
      </w:r>
      <w:r w:rsidRPr="00356F6D">
        <w:rPr>
          <w:rFonts w:ascii="Times New Roman" w:hAnsi="Times New Roman"/>
          <w:sz w:val="28"/>
          <w:szCs w:val="28"/>
        </w:rPr>
        <w:t>)</w:t>
      </w:r>
    </w:p>
    <w:p w14:paraId="71C6B606" w14:textId="77777777" w:rsidR="00815E02" w:rsidRPr="00356F6D" w:rsidRDefault="00815E02" w:rsidP="00815E02">
      <w:pPr>
        <w:jc w:val="center"/>
        <w:rPr>
          <w:rFonts w:ascii="Times New Roman" w:hAnsi="Times New Roman"/>
          <w:sz w:val="28"/>
          <w:szCs w:val="28"/>
        </w:rPr>
      </w:pPr>
    </w:p>
    <w:p w14:paraId="6F41EFED" w14:textId="77777777" w:rsidR="00815E02" w:rsidRPr="00356F6D" w:rsidRDefault="00815E02" w:rsidP="00815E02">
      <w:pPr>
        <w:jc w:val="center"/>
        <w:rPr>
          <w:rFonts w:ascii="Times New Roman" w:hAnsi="Times New Roman"/>
          <w:b/>
          <w:sz w:val="28"/>
          <w:szCs w:val="28"/>
        </w:rPr>
      </w:pPr>
      <w:r w:rsidRPr="00356F6D">
        <w:rPr>
          <w:rFonts w:ascii="Times New Roman" w:hAnsi="Times New Roman"/>
          <w:b/>
          <w:sz w:val="28"/>
          <w:szCs w:val="28"/>
        </w:rPr>
        <w:t>HIỆU TRƯỞNG TRƯỜNG THCS PHẠM HỒNG THÁI</w:t>
      </w:r>
    </w:p>
    <w:p w14:paraId="4F9E4FA8" w14:textId="77777777" w:rsidR="00815E02" w:rsidRPr="00356F6D" w:rsidRDefault="00815E02" w:rsidP="00815E02">
      <w:pPr>
        <w:rPr>
          <w:rFonts w:ascii="Times New Roman" w:hAnsi="Times New Roman"/>
          <w:sz w:val="28"/>
          <w:szCs w:val="28"/>
        </w:rPr>
      </w:pPr>
    </w:p>
    <w:p w14:paraId="0762C3EA" w14:textId="77777777" w:rsidR="00815E02" w:rsidRPr="00356F6D" w:rsidRDefault="00815E02" w:rsidP="00BA6BCF">
      <w:pPr>
        <w:ind w:firstLine="720"/>
        <w:jc w:val="both"/>
        <w:rPr>
          <w:rFonts w:ascii="Times New Roman" w:hAnsi="Times New Roman"/>
          <w:sz w:val="28"/>
          <w:szCs w:val="28"/>
        </w:rPr>
      </w:pPr>
      <w:r w:rsidRPr="00356F6D">
        <w:rPr>
          <w:rFonts w:ascii="Times New Roman" w:hAnsi="Times New Roman"/>
          <w:sz w:val="28"/>
          <w:szCs w:val="28"/>
        </w:rPr>
        <w:t>Căn cứ Luật tổ chức chính quyền địa phương ban hành ngày 19/06/2015</w:t>
      </w:r>
    </w:p>
    <w:p w14:paraId="7302A05A" w14:textId="0245DAAD" w:rsidR="00815E02" w:rsidRPr="00356F6D" w:rsidRDefault="00815E02" w:rsidP="00BA6BCF">
      <w:pPr>
        <w:ind w:firstLine="720"/>
        <w:jc w:val="both"/>
        <w:rPr>
          <w:rFonts w:ascii="Times New Roman" w:hAnsi="Times New Roman"/>
          <w:sz w:val="28"/>
          <w:szCs w:val="28"/>
        </w:rPr>
      </w:pPr>
      <w:r w:rsidRPr="00356F6D">
        <w:rPr>
          <w:rFonts w:ascii="Times New Roman" w:hAnsi="Times New Roman"/>
          <w:sz w:val="28"/>
          <w:szCs w:val="28"/>
        </w:rPr>
        <w:t xml:space="preserve">Căn cứ Luật Ngân sách Nhà nước ngày </w:t>
      </w:r>
      <w:r w:rsidR="005C7BB4" w:rsidRPr="00356F6D">
        <w:rPr>
          <w:rFonts w:ascii="Times New Roman" w:hAnsi="Times New Roman"/>
          <w:sz w:val="28"/>
          <w:szCs w:val="28"/>
        </w:rPr>
        <w:t>25</w:t>
      </w:r>
      <w:r w:rsidRPr="00356F6D">
        <w:rPr>
          <w:rFonts w:ascii="Times New Roman" w:hAnsi="Times New Roman"/>
          <w:sz w:val="28"/>
          <w:szCs w:val="28"/>
        </w:rPr>
        <w:t>/0</w:t>
      </w:r>
      <w:r w:rsidR="005C7BB4" w:rsidRPr="00356F6D">
        <w:rPr>
          <w:rFonts w:ascii="Times New Roman" w:hAnsi="Times New Roman"/>
          <w:sz w:val="28"/>
          <w:szCs w:val="28"/>
        </w:rPr>
        <w:t>6</w:t>
      </w:r>
      <w:r w:rsidRPr="00356F6D">
        <w:rPr>
          <w:rFonts w:ascii="Times New Roman" w:hAnsi="Times New Roman"/>
          <w:sz w:val="28"/>
          <w:szCs w:val="28"/>
        </w:rPr>
        <w:t>/20</w:t>
      </w:r>
      <w:r w:rsidR="005C7BB4" w:rsidRPr="00356F6D">
        <w:rPr>
          <w:rFonts w:ascii="Times New Roman" w:hAnsi="Times New Roman"/>
          <w:sz w:val="28"/>
          <w:szCs w:val="28"/>
        </w:rPr>
        <w:t>15</w:t>
      </w:r>
    </w:p>
    <w:p w14:paraId="46CE8D50" w14:textId="77777777" w:rsidR="00815E02" w:rsidRPr="00356F6D" w:rsidRDefault="00815E02" w:rsidP="00BA6BCF">
      <w:pPr>
        <w:spacing w:line="276" w:lineRule="auto"/>
        <w:ind w:firstLine="720"/>
        <w:jc w:val="both"/>
        <w:rPr>
          <w:rFonts w:ascii="Times New Roman" w:hAnsi="Times New Roman"/>
          <w:sz w:val="28"/>
          <w:szCs w:val="28"/>
        </w:rPr>
      </w:pPr>
      <w:r w:rsidRPr="00356F6D">
        <w:rPr>
          <w:rFonts w:ascii="Times New Roman" w:hAnsi="Times New Roman"/>
          <w:sz w:val="28"/>
          <w:szCs w:val="28"/>
        </w:rPr>
        <w:t>Căn cứ Quyết định số 1451/QĐ-CTUBND ngày 13/08/2007 của Ủy ban nhân dân huyện Cư Jut về việc thành lập Trường THCS Phạm Hồng Thái.</w:t>
      </w:r>
    </w:p>
    <w:p w14:paraId="7D101033" w14:textId="15ADC0E9" w:rsidR="00815E02" w:rsidRPr="00356F6D" w:rsidRDefault="005C7BB4" w:rsidP="00BA6BCF">
      <w:pPr>
        <w:ind w:firstLine="720"/>
        <w:jc w:val="both"/>
        <w:rPr>
          <w:rFonts w:ascii="Times New Roman" w:hAnsi="Times New Roman"/>
          <w:sz w:val="28"/>
          <w:szCs w:val="28"/>
        </w:rPr>
      </w:pPr>
      <w:r w:rsidRPr="00356F6D">
        <w:rPr>
          <w:rFonts w:ascii="Times New Roman" w:hAnsi="Times New Roman"/>
          <w:sz w:val="28"/>
          <w:szCs w:val="28"/>
        </w:rPr>
        <w:t xml:space="preserve">Căn cứ Nghị định số 60/2021/NĐ-CP </w:t>
      </w:r>
      <w:r w:rsidRPr="00356F6D">
        <w:rPr>
          <w:rFonts w:ascii="Times New Roman" w:hAnsi="Times New Roman"/>
          <w:iCs/>
          <w:sz w:val="28"/>
          <w:szCs w:val="28"/>
          <w:shd w:val="clear" w:color="auto" w:fill="FFFFFF"/>
          <w:lang w:val="nl-NL"/>
        </w:rPr>
        <w:t xml:space="preserve">ngày </w:t>
      </w:r>
      <w:r w:rsidRPr="00356F6D">
        <w:rPr>
          <w:rFonts w:ascii="Times New Roman" w:hAnsi="Times New Roman"/>
          <w:color w:val="333333"/>
          <w:sz w:val="28"/>
          <w:szCs w:val="28"/>
        </w:rPr>
        <w:t>21/06/2021</w:t>
      </w:r>
      <w:r w:rsidRPr="00356F6D">
        <w:rPr>
          <w:rFonts w:ascii="Times New Roman" w:hAnsi="Times New Roman"/>
          <w:iCs/>
          <w:sz w:val="28"/>
          <w:szCs w:val="28"/>
          <w:shd w:val="clear" w:color="auto" w:fill="FFFFFF"/>
          <w:lang w:val="nl-NL"/>
        </w:rPr>
        <w:t xml:space="preserve"> của chính phủ </w:t>
      </w:r>
      <w:bookmarkStart w:id="0" w:name="loai_1_name"/>
      <w:r w:rsidRPr="00356F6D">
        <w:rPr>
          <w:rFonts w:ascii="Times New Roman" w:hAnsi="Times New Roman"/>
          <w:color w:val="000000"/>
          <w:sz w:val="28"/>
          <w:szCs w:val="28"/>
          <w:shd w:val="clear" w:color="auto" w:fill="FFFFFF"/>
        </w:rPr>
        <w:t>quy định cơ chế tự chủ tài chính của đơn vị sự nghiệp công</w:t>
      </w:r>
      <w:bookmarkEnd w:id="0"/>
      <w:r w:rsidR="00815E02" w:rsidRPr="00356F6D">
        <w:rPr>
          <w:rFonts w:ascii="Times New Roman" w:hAnsi="Times New Roman"/>
          <w:sz w:val="28"/>
          <w:szCs w:val="28"/>
        </w:rPr>
        <w:t>.</w:t>
      </w:r>
    </w:p>
    <w:p w14:paraId="6C4A6212" w14:textId="79EDDA60" w:rsidR="00815E02" w:rsidRPr="00356F6D" w:rsidRDefault="00815E02" w:rsidP="00BA6BCF">
      <w:pPr>
        <w:ind w:firstLine="720"/>
        <w:jc w:val="both"/>
        <w:rPr>
          <w:rFonts w:ascii="Times New Roman" w:hAnsi="Times New Roman"/>
          <w:sz w:val="28"/>
          <w:szCs w:val="28"/>
        </w:rPr>
      </w:pPr>
      <w:r w:rsidRPr="00356F6D">
        <w:rPr>
          <w:rFonts w:ascii="Times New Roman" w:hAnsi="Times New Roman"/>
          <w:sz w:val="28"/>
          <w:szCs w:val="28"/>
        </w:rPr>
        <w:t xml:space="preserve">Căn cứ Quyết định số </w:t>
      </w:r>
      <w:r w:rsidR="005C7BB4" w:rsidRPr="00356F6D">
        <w:rPr>
          <w:rFonts w:ascii="Times New Roman" w:hAnsi="Times New Roman"/>
          <w:sz w:val="28"/>
          <w:szCs w:val="28"/>
        </w:rPr>
        <w:t>524</w:t>
      </w:r>
      <w:r w:rsidRPr="00356F6D">
        <w:rPr>
          <w:rFonts w:ascii="Times New Roman" w:hAnsi="Times New Roman"/>
          <w:sz w:val="28"/>
          <w:szCs w:val="28"/>
        </w:rPr>
        <w:t xml:space="preserve">/QĐ-UBND ngày </w:t>
      </w:r>
      <w:r w:rsidR="00811707" w:rsidRPr="00356F6D">
        <w:rPr>
          <w:rFonts w:ascii="Times New Roman" w:hAnsi="Times New Roman"/>
          <w:sz w:val="28"/>
          <w:szCs w:val="28"/>
        </w:rPr>
        <w:t>2</w:t>
      </w:r>
      <w:r w:rsidR="005C7BB4" w:rsidRPr="00356F6D">
        <w:rPr>
          <w:rFonts w:ascii="Times New Roman" w:hAnsi="Times New Roman"/>
          <w:sz w:val="28"/>
          <w:szCs w:val="28"/>
        </w:rPr>
        <w:t>9</w:t>
      </w:r>
      <w:r w:rsidRPr="00356F6D">
        <w:rPr>
          <w:rFonts w:ascii="Times New Roman" w:hAnsi="Times New Roman"/>
          <w:sz w:val="28"/>
          <w:szCs w:val="28"/>
        </w:rPr>
        <w:t>/</w:t>
      </w:r>
      <w:r w:rsidR="00811707" w:rsidRPr="00356F6D">
        <w:rPr>
          <w:rFonts w:ascii="Times New Roman" w:hAnsi="Times New Roman"/>
          <w:sz w:val="28"/>
          <w:szCs w:val="28"/>
        </w:rPr>
        <w:t>0</w:t>
      </w:r>
      <w:r w:rsidR="005C7BB4" w:rsidRPr="00356F6D">
        <w:rPr>
          <w:rFonts w:ascii="Times New Roman" w:hAnsi="Times New Roman"/>
          <w:sz w:val="28"/>
          <w:szCs w:val="28"/>
        </w:rPr>
        <w:t>3</w:t>
      </w:r>
      <w:r w:rsidRPr="00356F6D">
        <w:rPr>
          <w:rFonts w:ascii="Times New Roman" w:hAnsi="Times New Roman"/>
          <w:sz w:val="28"/>
          <w:szCs w:val="28"/>
        </w:rPr>
        <w:t>/20</w:t>
      </w:r>
      <w:r w:rsidR="00811707" w:rsidRPr="00356F6D">
        <w:rPr>
          <w:rFonts w:ascii="Times New Roman" w:hAnsi="Times New Roman"/>
          <w:sz w:val="28"/>
          <w:szCs w:val="28"/>
        </w:rPr>
        <w:t>2</w:t>
      </w:r>
      <w:r w:rsidR="005C7BB4" w:rsidRPr="00356F6D">
        <w:rPr>
          <w:rFonts w:ascii="Times New Roman" w:hAnsi="Times New Roman"/>
          <w:sz w:val="28"/>
          <w:szCs w:val="28"/>
        </w:rPr>
        <w:t>2</w:t>
      </w:r>
      <w:r w:rsidRPr="00356F6D">
        <w:rPr>
          <w:rFonts w:ascii="Times New Roman" w:hAnsi="Times New Roman"/>
          <w:sz w:val="28"/>
          <w:szCs w:val="28"/>
        </w:rPr>
        <w:t xml:space="preserve"> của UBND huyện Cư Jut về việc giao quyền tự chủ, tự chịu trách nhiệm về tài chính đối với đơn vị sự nghiệp giáo dục.</w:t>
      </w:r>
    </w:p>
    <w:p w14:paraId="6B2C3DE7" w14:textId="77777777" w:rsidR="003227F1" w:rsidRPr="003227F1" w:rsidRDefault="003227F1" w:rsidP="00BA6BCF">
      <w:pPr>
        <w:ind w:firstLine="720"/>
        <w:jc w:val="both"/>
        <w:rPr>
          <w:rFonts w:ascii="Times New Roman" w:hAnsi="Times New Roman"/>
          <w:sz w:val="28"/>
          <w:szCs w:val="28"/>
          <w:lang w:val="nl-NL"/>
        </w:rPr>
      </w:pPr>
      <w:r w:rsidRPr="003227F1">
        <w:rPr>
          <w:rFonts w:ascii="Times New Roman" w:hAnsi="Times New Roman"/>
          <w:sz w:val="28"/>
          <w:szCs w:val="28"/>
          <w:lang w:val="nl-NL"/>
        </w:rPr>
        <w:t>Căn cứ Thông báo số 241/TB-PNV ngày 05/12/2023 của Phòng Nội Vụ huyện Cư Jút về việc phân bổ biên chế viên chức trong các đơn vị sự nghiệp công lập ngành giáo dục và đào tạo huyện Cư Jút năm 2023.</w:t>
      </w:r>
    </w:p>
    <w:p w14:paraId="508603BD" w14:textId="4327DBE8" w:rsidR="00E45073" w:rsidRPr="00356F6D" w:rsidRDefault="00E45073" w:rsidP="00BA6BCF">
      <w:pPr>
        <w:ind w:firstLine="720"/>
        <w:jc w:val="both"/>
        <w:rPr>
          <w:rFonts w:ascii="Times New Roman" w:hAnsi="Times New Roman"/>
          <w:spacing w:val="20"/>
          <w:sz w:val="28"/>
          <w:szCs w:val="28"/>
        </w:rPr>
      </w:pPr>
      <w:r w:rsidRPr="00356F6D">
        <w:rPr>
          <w:rFonts w:ascii="Times New Roman" w:hAnsi="Times New Roman"/>
          <w:spacing w:val="20"/>
          <w:sz w:val="28"/>
          <w:szCs w:val="28"/>
        </w:rPr>
        <w:t xml:space="preserve">Căn cứ Quyết định số </w:t>
      </w:r>
      <w:r w:rsidR="00090DAE">
        <w:rPr>
          <w:rFonts w:ascii="Times New Roman" w:hAnsi="Times New Roman"/>
          <w:spacing w:val="20"/>
          <w:sz w:val="28"/>
          <w:szCs w:val="28"/>
        </w:rPr>
        <w:t>289</w:t>
      </w:r>
      <w:r w:rsidRPr="00356F6D">
        <w:rPr>
          <w:rFonts w:ascii="Times New Roman" w:hAnsi="Times New Roman"/>
          <w:spacing w:val="20"/>
          <w:sz w:val="28"/>
          <w:szCs w:val="28"/>
        </w:rPr>
        <w:t xml:space="preserve">/QĐ-PGD ngày </w:t>
      </w:r>
      <w:r w:rsidR="00090DAE">
        <w:rPr>
          <w:rFonts w:ascii="Times New Roman" w:hAnsi="Times New Roman"/>
          <w:spacing w:val="20"/>
          <w:sz w:val="28"/>
          <w:szCs w:val="28"/>
        </w:rPr>
        <w:t>29</w:t>
      </w:r>
      <w:r w:rsidRPr="00356F6D">
        <w:rPr>
          <w:rFonts w:ascii="Times New Roman" w:hAnsi="Times New Roman"/>
          <w:spacing w:val="20"/>
          <w:sz w:val="28"/>
          <w:szCs w:val="28"/>
        </w:rPr>
        <w:t>/</w:t>
      </w:r>
      <w:r w:rsidR="00090DAE">
        <w:rPr>
          <w:rFonts w:ascii="Times New Roman" w:hAnsi="Times New Roman"/>
          <w:spacing w:val="20"/>
          <w:sz w:val="28"/>
          <w:szCs w:val="28"/>
        </w:rPr>
        <w:t>12</w:t>
      </w:r>
      <w:r w:rsidRPr="00356F6D">
        <w:rPr>
          <w:rFonts w:ascii="Times New Roman" w:hAnsi="Times New Roman"/>
          <w:spacing w:val="20"/>
          <w:sz w:val="28"/>
          <w:szCs w:val="28"/>
        </w:rPr>
        <w:t>/202</w:t>
      </w:r>
      <w:r w:rsidR="00A4464E" w:rsidRPr="00356F6D">
        <w:rPr>
          <w:rFonts w:ascii="Times New Roman" w:hAnsi="Times New Roman"/>
          <w:spacing w:val="20"/>
          <w:sz w:val="28"/>
          <w:szCs w:val="28"/>
        </w:rPr>
        <w:t>3</w:t>
      </w:r>
      <w:r w:rsidRPr="00356F6D">
        <w:rPr>
          <w:rFonts w:ascii="Times New Roman" w:hAnsi="Times New Roman"/>
          <w:spacing w:val="20"/>
          <w:sz w:val="28"/>
          <w:szCs w:val="28"/>
        </w:rPr>
        <w:t xml:space="preserve"> của Phòng GD&amp;ĐT Cư Jut về việc giao dự toán ngân sách nhà nước năm 202</w:t>
      </w:r>
      <w:r w:rsidR="00090DAE">
        <w:rPr>
          <w:rFonts w:ascii="Times New Roman" w:hAnsi="Times New Roman"/>
          <w:spacing w:val="20"/>
          <w:sz w:val="28"/>
          <w:szCs w:val="28"/>
        </w:rPr>
        <w:t>4</w:t>
      </w:r>
      <w:r w:rsidRPr="00356F6D">
        <w:rPr>
          <w:rFonts w:ascii="Times New Roman" w:hAnsi="Times New Roman"/>
          <w:spacing w:val="20"/>
          <w:sz w:val="28"/>
          <w:szCs w:val="28"/>
        </w:rPr>
        <w:t>.</w:t>
      </w:r>
    </w:p>
    <w:p w14:paraId="404A4C7E" w14:textId="77777777" w:rsidR="00E45073" w:rsidRPr="00356F6D" w:rsidRDefault="00E45073" w:rsidP="00BA6BCF">
      <w:pPr>
        <w:ind w:firstLine="720"/>
        <w:jc w:val="both"/>
        <w:rPr>
          <w:rFonts w:ascii="Times New Roman" w:hAnsi="Times New Roman"/>
          <w:spacing w:val="20"/>
          <w:sz w:val="28"/>
          <w:szCs w:val="28"/>
        </w:rPr>
      </w:pPr>
    </w:p>
    <w:p w14:paraId="7D6547A6" w14:textId="77777777" w:rsidR="00E45073" w:rsidRPr="00356F6D" w:rsidRDefault="00E45073" w:rsidP="00BA6BCF">
      <w:pPr>
        <w:ind w:firstLine="720"/>
        <w:jc w:val="center"/>
        <w:rPr>
          <w:rFonts w:ascii="Times New Roman" w:hAnsi="Times New Roman"/>
          <w:b/>
          <w:spacing w:val="20"/>
          <w:sz w:val="28"/>
          <w:szCs w:val="28"/>
        </w:rPr>
      </w:pPr>
      <w:r w:rsidRPr="00356F6D">
        <w:rPr>
          <w:rFonts w:ascii="Times New Roman" w:hAnsi="Times New Roman"/>
          <w:b/>
          <w:spacing w:val="20"/>
          <w:sz w:val="28"/>
          <w:szCs w:val="28"/>
        </w:rPr>
        <w:t>QUYẾT ĐỊNH:</w:t>
      </w:r>
    </w:p>
    <w:p w14:paraId="317AAF41" w14:textId="77777777" w:rsidR="00BA6BCF" w:rsidRPr="00356F6D" w:rsidRDefault="00BA6BCF" w:rsidP="00BA6BCF">
      <w:pPr>
        <w:ind w:firstLine="720"/>
        <w:jc w:val="center"/>
        <w:rPr>
          <w:rFonts w:ascii="Times New Roman" w:hAnsi="Times New Roman"/>
          <w:b/>
          <w:spacing w:val="20"/>
          <w:sz w:val="28"/>
          <w:szCs w:val="28"/>
        </w:rPr>
      </w:pPr>
    </w:p>
    <w:p w14:paraId="4AA22582" w14:textId="0EAE16DF" w:rsidR="00E45073" w:rsidRPr="00356F6D" w:rsidRDefault="00E45073" w:rsidP="00A54046">
      <w:pPr>
        <w:jc w:val="both"/>
        <w:rPr>
          <w:rFonts w:ascii="Times New Roman" w:hAnsi="Times New Roman"/>
          <w:sz w:val="28"/>
          <w:szCs w:val="28"/>
        </w:rPr>
      </w:pPr>
      <w:r w:rsidRPr="00356F6D">
        <w:rPr>
          <w:rFonts w:ascii="Times New Roman" w:hAnsi="Times New Roman"/>
          <w:b/>
          <w:sz w:val="28"/>
          <w:szCs w:val="28"/>
        </w:rPr>
        <w:t>Điều 1</w:t>
      </w:r>
      <w:r w:rsidR="00A54046" w:rsidRPr="00356F6D">
        <w:rPr>
          <w:rFonts w:ascii="Times New Roman" w:hAnsi="Times New Roman"/>
          <w:b/>
          <w:sz w:val="28"/>
          <w:szCs w:val="28"/>
        </w:rPr>
        <w:t>.</w:t>
      </w:r>
      <w:r w:rsidRPr="00356F6D">
        <w:rPr>
          <w:rFonts w:ascii="Times New Roman" w:hAnsi="Times New Roman"/>
          <w:b/>
          <w:sz w:val="28"/>
          <w:szCs w:val="28"/>
        </w:rPr>
        <w:t xml:space="preserve"> </w:t>
      </w:r>
      <w:r w:rsidRPr="00356F6D">
        <w:rPr>
          <w:rFonts w:ascii="Times New Roman" w:hAnsi="Times New Roman"/>
          <w:sz w:val="28"/>
          <w:szCs w:val="28"/>
        </w:rPr>
        <w:t>Ban hành kèm theo Quyết định này Quy chế chi tiêu nội bộ năm 202</w:t>
      </w:r>
      <w:r w:rsidR="00090DAE">
        <w:rPr>
          <w:rFonts w:ascii="Times New Roman" w:hAnsi="Times New Roman"/>
          <w:sz w:val="28"/>
          <w:szCs w:val="28"/>
        </w:rPr>
        <w:t>4</w:t>
      </w:r>
      <w:r w:rsidRPr="00356F6D">
        <w:rPr>
          <w:rFonts w:ascii="Times New Roman" w:hAnsi="Times New Roman"/>
          <w:sz w:val="28"/>
          <w:szCs w:val="28"/>
        </w:rPr>
        <w:t xml:space="preserve"> của trường THCS Phạm Hồng Thái.</w:t>
      </w:r>
    </w:p>
    <w:p w14:paraId="4985BE59" w14:textId="4C4FC16A" w:rsidR="00E45073" w:rsidRPr="00356F6D" w:rsidRDefault="00E45073" w:rsidP="00A54046">
      <w:pPr>
        <w:jc w:val="both"/>
        <w:rPr>
          <w:rFonts w:ascii="Times New Roman" w:hAnsi="Times New Roman"/>
          <w:color w:val="000000"/>
          <w:sz w:val="28"/>
          <w:szCs w:val="28"/>
          <w:shd w:val="clear" w:color="auto" w:fill="FFFFFF"/>
        </w:rPr>
      </w:pPr>
      <w:r w:rsidRPr="00356F6D">
        <w:rPr>
          <w:rFonts w:ascii="Times New Roman" w:hAnsi="Times New Roman"/>
          <w:b/>
          <w:sz w:val="28"/>
          <w:szCs w:val="28"/>
        </w:rPr>
        <w:t>Điều 2</w:t>
      </w:r>
      <w:r w:rsidR="00A54046" w:rsidRPr="00356F6D">
        <w:rPr>
          <w:rFonts w:ascii="Times New Roman" w:hAnsi="Times New Roman"/>
          <w:b/>
          <w:sz w:val="28"/>
          <w:szCs w:val="28"/>
        </w:rPr>
        <w:t>.</w:t>
      </w:r>
      <w:r w:rsidRPr="00356F6D">
        <w:rPr>
          <w:rFonts w:ascii="Times New Roman" w:hAnsi="Times New Roman"/>
          <w:sz w:val="28"/>
          <w:szCs w:val="28"/>
        </w:rPr>
        <w:t xml:space="preserve"> Quyết định này có hiệu lực kể từ ngày </w:t>
      </w:r>
      <w:r w:rsidR="00A4464E" w:rsidRPr="00356F6D">
        <w:rPr>
          <w:rFonts w:ascii="Times New Roman" w:hAnsi="Times New Roman"/>
          <w:sz w:val="28"/>
          <w:szCs w:val="28"/>
        </w:rPr>
        <w:t>10</w:t>
      </w:r>
      <w:r w:rsidRPr="00356F6D">
        <w:rPr>
          <w:rFonts w:ascii="Times New Roman" w:hAnsi="Times New Roman"/>
          <w:sz w:val="28"/>
          <w:szCs w:val="28"/>
        </w:rPr>
        <w:t>/01/202</w:t>
      </w:r>
      <w:r w:rsidR="00090DAE">
        <w:rPr>
          <w:rFonts w:ascii="Times New Roman" w:hAnsi="Times New Roman"/>
          <w:sz w:val="28"/>
          <w:szCs w:val="28"/>
        </w:rPr>
        <w:t>4</w:t>
      </w:r>
      <w:r w:rsidRPr="00356F6D">
        <w:rPr>
          <w:rFonts w:ascii="Times New Roman" w:hAnsi="Times New Roman"/>
          <w:sz w:val="28"/>
          <w:szCs w:val="28"/>
        </w:rPr>
        <w:t>. Các tổ chức, đoàn thể và cán bộ, công chức, viên chức, người lao động trong nhà trường chịu trách nhiệm thi hành Quyết định này./.</w:t>
      </w:r>
    </w:p>
    <w:p w14:paraId="2AE4392B" w14:textId="77777777" w:rsidR="00E45073" w:rsidRPr="00356F6D" w:rsidRDefault="00E45073" w:rsidP="00815E02">
      <w:pPr>
        <w:rPr>
          <w:rFonts w:ascii="Times New Roman" w:hAnsi="Times New Roman"/>
          <w:sz w:val="28"/>
          <w:szCs w:val="28"/>
        </w:rPr>
      </w:pPr>
    </w:p>
    <w:p w14:paraId="1072027D" w14:textId="77777777" w:rsidR="00E45073" w:rsidRPr="00356F6D" w:rsidRDefault="00E45073" w:rsidP="00815E02">
      <w:pPr>
        <w:rPr>
          <w:rFonts w:ascii="Times New Roman" w:hAnsi="Times New Roman"/>
          <w:i/>
          <w:sz w:val="28"/>
          <w:szCs w:val="28"/>
        </w:rPr>
      </w:pPr>
      <w:r w:rsidRPr="00356F6D">
        <w:rPr>
          <w:rFonts w:ascii="Times New Roman" w:hAnsi="Times New Roman"/>
          <w:i/>
          <w:sz w:val="28"/>
          <w:szCs w:val="28"/>
        </w:rPr>
        <w:t>Nơi nhận:</w:t>
      </w:r>
    </w:p>
    <w:p w14:paraId="00D61D0D" w14:textId="77777777" w:rsidR="00E45073" w:rsidRPr="00356F6D" w:rsidRDefault="00E45073" w:rsidP="00E45073">
      <w:pPr>
        <w:pStyle w:val="ListParagraph"/>
        <w:numPr>
          <w:ilvl w:val="0"/>
          <w:numId w:val="1"/>
        </w:numPr>
        <w:rPr>
          <w:rFonts w:ascii="Times New Roman" w:hAnsi="Times New Roman"/>
          <w:b/>
          <w:sz w:val="28"/>
          <w:szCs w:val="28"/>
        </w:rPr>
      </w:pPr>
      <w:r w:rsidRPr="00356F6D">
        <w:rPr>
          <w:rFonts w:ascii="Times New Roman" w:hAnsi="Times New Roman"/>
          <w:sz w:val="28"/>
          <w:szCs w:val="28"/>
        </w:rPr>
        <w:t>Như điều 2</w:t>
      </w:r>
      <w:r w:rsidR="00BA6BCF" w:rsidRPr="00356F6D">
        <w:rPr>
          <w:rFonts w:ascii="Times New Roman" w:hAnsi="Times New Roman"/>
          <w:sz w:val="28"/>
          <w:szCs w:val="28"/>
        </w:rPr>
        <w:t>;</w:t>
      </w:r>
      <w:r w:rsidR="00BA6BCF" w:rsidRPr="00356F6D">
        <w:rPr>
          <w:rFonts w:ascii="Times New Roman" w:hAnsi="Times New Roman"/>
          <w:sz w:val="28"/>
          <w:szCs w:val="28"/>
        </w:rPr>
        <w:tab/>
      </w:r>
      <w:r w:rsidR="00BA6BCF" w:rsidRPr="00356F6D">
        <w:rPr>
          <w:rFonts w:ascii="Times New Roman" w:hAnsi="Times New Roman"/>
          <w:sz w:val="28"/>
          <w:szCs w:val="28"/>
        </w:rPr>
        <w:tab/>
      </w:r>
      <w:r w:rsidR="00BA6BCF" w:rsidRPr="00356F6D">
        <w:rPr>
          <w:rFonts w:ascii="Times New Roman" w:hAnsi="Times New Roman"/>
          <w:sz w:val="28"/>
          <w:szCs w:val="28"/>
        </w:rPr>
        <w:tab/>
      </w:r>
      <w:r w:rsidR="00BA6BCF" w:rsidRPr="00356F6D">
        <w:rPr>
          <w:rFonts w:ascii="Times New Roman" w:hAnsi="Times New Roman"/>
          <w:sz w:val="28"/>
          <w:szCs w:val="28"/>
        </w:rPr>
        <w:tab/>
      </w:r>
      <w:r w:rsidR="00BA6BCF" w:rsidRPr="00356F6D">
        <w:rPr>
          <w:rFonts w:ascii="Times New Roman" w:hAnsi="Times New Roman"/>
          <w:sz w:val="28"/>
          <w:szCs w:val="28"/>
        </w:rPr>
        <w:tab/>
      </w:r>
      <w:r w:rsidR="00BA6BCF" w:rsidRPr="00356F6D">
        <w:rPr>
          <w:rFonts w:ascii="Times New Roman" w:hAnsi="Times New Roman"/>
          <w:sz w:val="28"/>
          <w:szCs w:val="28"/>
        </w:rPr>
        <w:tab/>
      </w:r>
      <w:r w:rsidR="00BA6BCF" w:rsidRPr="00356F6D">
        <w:rPr>
          <w:rFonts w:ascii="Times New Roman" w:hAnsi="Times New Roman"/>
          <w:sz w:val="28"/>
          <w:szCs w:val="28"/>
        </w:rPr>
        <w:tab/>
        <w:t xml:space="preserve">         </w:t>
      </w:r>
      <w:r w:rsidR="00BA6BCF" w:rsidRPr="00356F6D">
        <w:rPr>
          <w:rFonts w:ascii="Times New Roman" w:hAnsi="Times New Roman"/>
          <w:b/>
          <w:sz w:val="28"/>
          <w:szCs w:val="28"/>
        </w:rPr>
        <w:t>HIỆU TRƯỞNG</w:t>
      </w:r>
    </w:p>
    <w:p w14:paraId="31253292" w14:textId="77777777" w:rsidR="00E45073" w:rsidRPr="00356F6D" w:rsidRDefault="00E45073" w:rsidP="00E45073">
      <w:pPr>
        <w:pStyle w:val="ListParagraph"/>
        <w:numPr>
          <w:ilvl w:val="0"/>
          <w:numId w:val="1"/>
        </w:numPr>
        <w:rPr>
          <w:rFonts w:ascii="Times New Roman" w:hAnsi="Times New Roman"/>
          <w:sz w:val="28"/>
          <w:szCs w:val="28"/>
        </w:rPr>
      </w:pPr>
      <w:r w:rsidRPr="00356F6D">
        <w:rPr>
          <w:rFonts w:ascii="Times New Roman" w:hAnsi="Times New Roman"/>
          <w:sz w:val="28"/>
          <w:szCs w:val="28"/>
        </w:rPr>
        <w:t>Phòng TCKH</w:t>
      </w:r>
      <w:r w:rsidR="00BA6BCF" w:rsidRPr="00356F6D">
        <w:rPr>
          <w:rFonts w:ascii="Times New Roman" w:hAnsi="Times New Roman"/>
          <w:sz w:val="28"/>
          <w:szCs w:val="28"/>
        </w:rPr>
        <w:t>;</w:t>
      </w:r>
    </w:p>
    <w:p w14:paraId="7B11E361" w14:textId="77777777" w:rsidR="00BA6BCF" w:rsidRPr="00356F6D" w:rsidRDefault="00BA6BCF" w:rsidP="00E45073">
      <w:pPr>
        <w:pStyle w:val="ListParagraph"/>
        <w:numPr>
          <w:ilvl w:val="0"/>
          <w:numId w:val="1"/>
        </w:numPr>
        <w:rPr>
          <w:rFonts w:ascii="Times New Roman" w:hAnsi="Times New Roman"/>
          <w:sz w:val="28"/>
          <w:szCs w:val="28"/>
        </w:rPr>
      </w:pPr>
      <w:r w:rsidRPr="00356F6D">
        <w:rPr>
          <w:rFonts w:ascii="Times New Roman" w:hAnsi="Times New Roman"/>
          <w:sz w:val="28"/>
          <w:szCs w:val="28"/>
        </w:rPr>
        <w:t>Kho bạc Nhà nước Cư Jut;</w:t>
      </w:r>
    </w:p>
    <w:p w14:paraId="784CEB7F" w14:textId="77777777" w:rsidR="00BA6BCF" w:rsidRPr="00356F6D" w:rsidRDefault="00BA6BCF" w:rsidP="00E45073">
      <w:pPr>
        <w:pStyle w:val="ListParagraph"/>
        <w:numPr>
          <w:ilvl w:val="0"/>
          <w:numId w:val="1"/>
        </w:numPr>
        <w:rPr>
          <w:rFonts w:ascii="Times New Roman" w:hAnsi="Times New Roman"/>
          <w:sz w:val="28"/>
          <w:szCs w:val="28"/>
        </w:rPr>
      </w:pPr>
      <w:r w:rsidRPr="00356F6D">
        <w:rPr>
          <w:rFonts w:ascii="Times New Roman" w:hAnsi="Times New Roman"/>
          <w:sz w:val="28"/>
          <w:szCs w:val="28"/>
        </w:rPr>
        <w:t>Phòng GD&amp;ĐT Cư Jut;</w:t>
      </w:r>
    </w:p>
    <w:p w14:paraId="39F354E8" w14:textId="77777777" w:rsidR="00BA6BCF" w:rsidRPr="00356F6D" w:rsidRDefault="00BA6BCF" w:rsidP="00E45073">
      <w:pPr>
        <w:pStyle w:val="ListParagraph"/>
        <w:numPr>
          <w:ilvl w:val="0"/>
          <w:numId w:val="1"/>
        </w:numPr>
        <w:rPr>
          <w:rFonts w:ascii="Times New Roman" w:hAnsi="Times New Roman"/>
          <w:sz w:val="28"/>
          <w:szCs w:val="28"/>
        </w:rPr>
      </w:pPr>
      <w:r w:rsidRPr="00356F6D">
        <w:rPr>
          <w:rFonts w:ascii="Times New Roman" w:hAnsi="Times New Roman"/>
          <w:sz w:val="28"/>
          <w:szCs w:val="28"/>
        </w:rPr>
        <w:t>Lưu VT.</w:t>
      </w:r>
    </w:p>
    <w:p w14:paraId="470D262B" w14:textId="77777777" w:rsidR="00E45073" w:rsidRPr="00356F6D" w:rsidRDefault="00BA6BCF" w:rsidP="00BA6BCF">
      <w:pPr>
        <w:ind w:left="6480"/>
        <w:rPr>
          <w:rFonts w:ascii="Times New Roman" w:hAnsi="Times New Roman"/>
          <w:sz w:val="28"/>
          <w:szCs w:val="28"/>
        </w:rPr>
      </w:pPr>
      <w:r w:rsidRPr="00356F6D">
        <w:rPr>
          <w:rFonts w:ascii="Times New Roman" w:hAnsi="Times New Roman"/>
          <w:sz w:val="28"/>
          <w:szCs w:val="28"/>
        </w:rPr>
        <w:t xml:space="preserve">           Nguyễn </w:t>
      </w:r>
      <w:r w:rsidR="00811707" w:rsidRPr="00356F6D">
        <w:rPr>
          <w:rFonts w:ascii="Times New Roman" w:hAnsi="Times New Roman"/>
          <w:sz w:val="28"/>
          <w:szCs w:val="28"/>
        </w:rPr>
        <w:t>Trọng Hòa</w:t>
      </w:r>
    </w:p>
    <w:sectPr w:rsidR="00E45073" w:rsidRPr="00356F6D" w:rsidSect="00BA6BCF">
      <w:pgSz w:w="12240" w:h="15840"/>
      <w:pgMar w:top="567" w:right="680" w:bottom="737" w:left="102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C3F76"/>
    <w:multiLevelType w:val="hybridMultilevel"/>
    <w:tmpl w:val="C4068C50"/>
    <w:lvl w:ilvl="0" w:tplc="224C2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148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7F7"/>
    <w:rsid w:val="00090DAE"/>
    <w:rsid w:val="003207F7"/>
    <w:rsid w:val="003227F1"/>
    <w:rsid w:val="00356F6D"/>
    <w:rsid w:val="004C352D"/>
    <w:rsid w:val="005C4E3C"/>
    <w:rsid w:val="005C7BB4"/>
    <w:rsid w:val="007B3B25"/>
    <w:rsid w:val="00811707"/>
    <w:rsid w:val="00815E02"/>
    <w:rsid w:val="008651BD"/>
    <w:rsid w:val="0099425D"/>
    <w:rsid w:val="009B7673"/>
    <w:rsid w:val="009C23EB"/>
    <w:rsid w:val="00A4464E"/>
    <w:rsid w:val="00A54046"/>
    <w:rsid w:val="00BA6BCF"/>
    <w:rsid w:val="00E45073"/>
    <w:rsid w:val="00F1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9050"/>
  <w15:docId w15:val="{4019E09A-B7A9-40C6-9C52-9409F4E1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F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073"/>
    <w:pPr>
      <w:ind w:left="720"/>
      <w:contextualSpacing/>
    </w:pPr>
  </w:style>
  <w:style w:type="paragraph" w:styleId="BalloonText">
    <w:name w:val="Balloon Text"/>
    <w:basedOn w:val="Normal"/>
    <w:link w:val="BalloonTextChar"/>
    <w:uiPriority w:val="99"/>
    <w:semiHidden/>
    <w:unhideWhenUsed/>
    <w:rsid w:val="00BA6BCF"/>
    <w:rPr>
      <w:rFonts w:ascii="Tahoma" w:hAnsi="Tahoma" w:cs="Tahoma"/>
      <w:sz w:val="16"/>
      <w:szCs w:val="16"/>
    </w:rPr>
  </w:style>
  <w:style w:type="character" w:customStyle="1" w:styleId="BalloonTextChar">
    <w:name w:val="Balloon Text Char"/>
    <w:basedOn w:val="DefaultParagraphFont"/>
    <w:link w:val="BalloonText"/>
    <w:uiPriority w:val="99"/>
    <w:semiHidden/>
    <w:rsid w:val="00BA6B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10</cp:revision>
  <cp:lastPrinted>2024-02-23T01:16:00Z</cp:lastPrinted>
  <dcterms:created xsi:type="dcterms:W3CDTF">2022-03-02T05:01:00Z</dcterms:created>
  <dcterms:modified xsi:type="dcterms:W3CDTF">2024-12-03T06:21:00Z</dcterms:modified>
</cp:coreProperties>
</file>